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media/image1.emf" ContentType="image/x-emf"/>
  <Override PartName="/word/embeddings/oleObject1.bin" ContentType="application/vnd.openxmlformats-officedocument.oleObject"/>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hapkaDocumentu"/>
        <w:spacing w:before="0" w:after="0"/>
        <w:ind w:hanging="6804" w:start="6804"/>
        <w:rPr>
          <w:rFonts w:ascii="Times New Roman" w:hAnsi="Times New Roman"/>
          <w:color w:val="000000"/>
          <w:sz w:val="28"/>
          <w:szCs w:val="28"/>
        </w:rPr>
      </w:pPr>
      <w:r>
        <w:rPr/>
        <mc:AlternateContent>
          <mc:Choice Requires="wps">
            <w:drawing>
              <wp:anchor distT="0" distB="0" distL="0" distR="0" simplePos="0" relativeHeight="2" behindDoc="0" locked="0" layoutInCell="1" allowOverlap="1">
                <wp:simplePos x="0" y="0"/>
                <wp:positionH relativeFrom="column">
                  <wp:posOffset>0</wp:posOffset>
                </wp:positionH>
                <wp:positionV relativeFrom="paragraph">
                  <wp:posOffset>635</wp:posOffset>
                </wp:positionV>
                <wp:extent cx="635000" cy="635000"/>
                <wp:effectExtent l="0" t="0" r="0" b="0"/>
                <wp:wrapNone/>
                <wp:docPr id="1" name="Прямоугольник 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stroked="f" o:allowincell="f" style="position:absolute;margin-left:0pt;margin-top:0.05pt;width:49.95pt;height:49.95pt;mso-wrap-style:none;v-text-anchor:middle">
                <v:fill o:detectmouseclick="t" on="false"/>
                <v:stroke color="#3465a4" joinstyle="round" endcap="flat"/>
                <w10:wrap type="none"/>
              </v:rect>
            </w:pict>
          </mc:Fallback>
        </mc:AlternateContent>
        <w:object>
          <v:shapetype id="_x0000_tole_rId2" coordsize="21600,21600" o:spt="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42.1pt;height:56.4pt;mso-wrap-distance-right:0pt" filled="t" fillcolor="#FFFFFF" o:ole="">
            <v:imagedata r:id="rId3" o:title=""/>
          </v:shape>
          <o:OLEObject Type="Embed" ProgID="Word.Picture.8" ShapeID="ole_rId2" DrawAspect="Content" ObjectID="_606732062" r:id="rId2"/>
        </w:object>
      </w:r>
    </w:p>
    <w:p>
      <w:pPr>
        <w:pStyle w:val="Heading2"/>
        <w:spacing w:before="0" w:after="0"/>
        <w:jc w:val="center"/>
        <w:rPr>
          <w:rFonts w:ascii="Times New Roman" w:hAnsi="Times New Roman" w:cs="Times New Roman"/>
          <w:i w:val="false"/>
          <w:color w:val="000000"/>
          <w:sz w:val="32"/>
          <w:szCs w:val="32"/>
        </w:rPr>
      </w:pPr>
      <w:r>
        <w:rPr>
          <w:rFonts w:cs="Times New Roman" w:ascii="Times New Roman" w:hAnsi="Times New Roman"/>
          <w:i w:val="false"/>
          <w:color w:val="000000"/>
          <w:sz w:val="32"/>
          <w:szCs w:val="32"/>
        </w:rPr>
        <w:t>ЧУГУЇВСЬКА МІСЬКА ВІЙСЬКОВА АДМІНІСТРАЦІЯ ЧУГУЇВСЬКОГО РАЙОНУ ХАРКІВСЬКОЇ ОБЛАСТІ</w:t>
      </w:r>
    </w:p>
    <w:p>
      <w:pPr>
        <w:pStyle w:val="Normal"/>
        <w:spacing w:lineRule="auto" w:line="360"/>
        <w:jc w:val="center"/>
        <w:rPr>
          <w:rFonts w:ascii="Times New Roman" w:hAnsi="Times New Roman"/>
          <w:b/>
          <w:i/>
          <w:color w:val="000000"/>
          <w:sz w:val="24"/>
          <w:szCs w:val="24"/>
        </w:rPr>
      </w:pPr>
      <w:r>
        <w:rPr>
          <w:rFonts w:ascii="Times New Roman" w:hAnsi="Times New Roman"/>
          <w:b/>
          <w:i/>
          <w:color w:val="000000"/>
          <w:sz w:val="24"/>
          <w:szCs w:val="24"/>
        </w:rPr>
      </w:r>
    </w:p>
    <w:p>
      <w:pPr>
        <w:pStyle w:val="Normal"/>
        <w:spacing w:lineRule="auto" w:line="360"/>
        <w:jc w:val="center"/>
        <w:rPr>
          <w:rFonts w:ascii="Times New Roman" w:hAnsi="Times New Roman"/>
          <w:b/>
          <w:color w:val="000000"/>
          <w:sz w:val="32"/>
          <w:szCs w:val="32"/>
        </w:rPr>
      </w:pPr>
      <w:r>
        <w:rPr>
          <w:rFonts w:ascii="Times New Roman" w:hAnsi="Times New Roman"/>
          <w:b/>
          <w:color w:val="000000"/>
          <w:sz w:val="32"/>
          <w:szCs w:val="32"/>
        </w:rPr>
        <w:t>НАКАЗ</w:t>
      </w:r>
    </w:p>
    <w:p>
      <w:pPr>
        <w:pStyle w:val="Normal"/>
        <w:spacing w:lineRule="auto" w:line="360"/>
        <w:jc w:val="center"/>
        <w:rPr>
          <w:rFonts w:ascii="Times New Roman" w:hAnsi="Times New Roman"/>
          <w:b/>
          <w:color w:val="000000"/>
          <w:sz w:val="24"/>
          <w:szCs w:val="24"/>
        </w:rPr>
      </w:pPr>
      <w:r>
        <w:rPr>
          <w:rFonts w:ascii="Times New Roman" w:hAnsi="Times New Roman"/>
          <w:b/>
          <w:color w:val="000000"/>
          <w:sz w:val="24"/>
          <w:szCs w:val="24"/>
        </w:rPr>
      </w:r>
    </w:p>
    <w:tbl>
      <w:tblPr>
        <w:tblW w:w="10059" w:type="dxa"/>
        <w:jc w:val="center"/>
        <w:tblInd w:w="0" w:type="dxa"/>
        <w:tblLayout w:type="fixed"/>
        <w:tblCellMar>
          <w:top w:w="0" w:type="dxa"/>
          <w:start w:w="108" w:type="dxa"/>
          <w:bottom w:w="0" w:type="dxa"/>
          <w:end w:w="108" w:type="dxa"/>
        </w:tblCellMar>
        <w:tblLook w:val="01e0" w:firstRow="1" w:noVBand="0" w:lastRow="1" w:firstColumn="1" w:lastColumn="1" w:noHBand="0"/>
      </w:tblPr>
      <w:tblGrid>
        <w:gridCol w:w="3447"/>
        <w:gridCol w:w="2775"/>
        <w:gridCol w:w="3837"/>
      </w:tblGrid>
      <w:tr>
        <w:trPr/>
        <w:tc>
          <w:tcPr>
            <w:tcW w:w="3447" w:type="dxa"/>
            <w:tcBorders/>
          </w:tcPr>
          <w:p>
            <w:pPr>
              <w:pStyle w:val="Normal"/>
              <w:widowControl w:val="false"/>
              <w:spacing w:lineRule="auto" w:line="360"/>
              <w:ind w:start="179"/>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u w:val="single"/>
              </w:rPr>
              <w:t>15</w:t>
            </w:r>
            <w:r>
              <w:rPr>
                <w:rFonts w:ascii="Times New Roman" w:hAnsi="Times New Roman"/>
                <w:color w:val="000000"/>
                <w:sz w:val="28"/>
                <w:szCs w:val="28"/>
              </w:rPr>
              <w:t xml:space="preserve">» </w:t>
            </w:r>
            <w:r>
              <w:rPr>
                <w:rFonts w:ascii="Times New Roman" w:hAnsi="Times New Roman"/>
                <w:color w:val="000000"/>
                <w:sz w:val="28"/>
                <w:szCs w:val="28"/>
                <w:u w:val="single"/>
              </w:rPr>
              <w:t xml:space="preserve">     </w:t>
            </w:r>
            <w:r>
              <w:rPr>
                <w:rFonts w:ascii="Times New Roman" w:hAnsi="Times New Roman"/>
                <w:color w:val="000000"/>
                <w:sz w:val="28"/>
                <w:szCs w:val="28"/>
                <w:u w:val="single"/>
              </w:rPr>
              <w:t xml:space="preserve">09    </w:t>
            </w:r>
            <w:r>
              <w:rPr>
                <w:rFonts w:ascii="Times New Roman" w:hAnsi="Times New Roman"/>
                <w:color w:val="000000"/>
                <w:sz w:val="28"/>
                <w:szCs w:val="28"/>
              </w:rPr>
              <w:t xml:space="preserve">  </w:t>
            </w:r>
            <w:r>
              <w:rPr>
                <w:rFonts w:ascii="Times New Roman" w:hAnsi="Times New Roman"/>
                <w:color w:val="000000"/>
                <w:sz w:val="28"/>
                <w:szCs w:val="28"/>
              </w:rPr>
              <w:t>2026</w:t>
            </w:r>
          </w:p>
        </w:tc>
        <w:tc>
          <w:tcPr>
            <w:tcW w:w="2775" w:type="dxa"/>
            <w:tcBorders/>
          </w:tcPr>
          <w:p>
            <w:pPr>
              <w:pStyle w:val="Normal"/>
              <w:widowControl w:val="false"/>
              <w:spacing w:lineRule="auto" w:line="360"/>
              <w:ind w:hanging="15" w:end="-207"/>
              <w:jc w:val="center"/>
              <w:rPr>
                <w:rFonts w:ascii="Times New Roman" w:hAnsi="Times New Roman"/>
                <w:color w:val="000000"/>
                <w:sz w:val="28"/>
                <w:szCs w:val="28"/>
              </w:rPr>
            </w:pPr>
            <w:r>
              <w:rPr>
                <w:rFonts w:ascii="Times New Roman" w:hAnsi="Times New Roman"/>
                <w:color w:val="000000"/>
                <w:sz w:val="28"/>
                <w:szCs w:val="28"/>
              </w:rPr>
              <w:t>Чугуїв</w:t>
            </w:r>
          </w:p>
        </w:tc>
        <w:tc>
          <w:tcPr>
            <w:tcW w:w="3837" w:type="dxa"/>
            <w:tcBorders/>
          </w:tcPr>
          <w:p>
            <w:pPr>
              <w:pStyle w:val="Normal"/>
              <w:widowControl w:val="false"/>
              <w:spacing w:lineRule="auto" w:line="360"/>
              <w:ind w:firstLine="540"/>
              <w:jc w:val="center"/>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897</w:t>
            </w:r>
          </w:p>
        </w:tc>
      </w:tr>
    </w:tbl>
    <w:p>
      <w:pPr>
        <w:pStyle w:val="Normal"/>
        <w:ind w:end="4676"/>
        <w:jc w:val="both"/>
        <w:rPr>
          <w:rFonts w:ascii="Times New Roman" w:hAnsi="Times New Roman"/>
          <w:b/>
          <w:bCs/>
          <w:sz w:val="20"/>
          <w:lang w:eastAsia="zh-CN"/>
        </w:rPr>
      </w:pPr>
      <w:r>
        <w:rPr>
          <w:rFonts w:ascii="Times New Roman" w:hAnsi="Times New Roman"/>
          <w:b/>
          <w:bCs/>
          <w:sz w:val="20"/>
          <w:lang w:eastAsia="zh-CN"/>
        </w:rPr>
      </w:r>
    </w:p>
    <w:p>
      <w:pPr>
        <w:pStyle w:val="Normal"/>
        <w:widowControl w:val="false"/>
        <w:tabs>
          <w:tab w:val="clear" w:pos="708"/>
          <w:tab w:val="left" w:pos="3969" w:leader="none"/>
          <w:tab w:val="left" w:pos="5103" w:leader="none"/>
          <w:tab w:val="left" w:pos="5245" w:leader="none"/>
        </w:tabs>
        <w:suppressAutoHyphens w:val="true"/>
        <w:bidi w:val="0"/>
        <w:spacing w:before="0" w:after="0"/>
        <w:ind w:hanging="0" w:start="0" w:end="3458"/>
        <w:jc w:val="both"/>
        <w:rPr>
          <w:rFonts w:ascii="Times New Roman" w:hAnsi="Times New Roman"/>
          <w:b/>
          <w:bCs/>
          <w:color w:val="000000"/>
          <w:sz w:val="28"/>
          <w:szCs w:val="28"/>
        </w:rPr>
      </w:pPr>
      <w:r>
        <w:rPr>
          <w:rFonts w:eastAsia="Arial Unicode MS" w:ascii="Times New Roman" w:hAnsi="Times New Roman"/>
          <w:b/>
          <w:kern w:val="2"/>
          <w:sz w:val="28"/>
          <w:szCs w:val="28"/>
        </w:rPr>
        <w:t xml:space="preserve">Про </w:t>
      </w:r>
      <w:r>
        <w:rPr>
          <w:rFonts w:ascii="Times New Roman" w:hAnsi="Times New Roman"/>
          <w:b/>
          <w:sz w:val="28"/>
          <w:szCs w:val="28"/>
        </w:rPr>
        <w:t xml:space="preserve">встановлення Комунальному підприємству «Чугуївський комунальний комплекс» середньозважених  </w:t>
      </w:r>
      <w:r>
        <w:rPr>
          <w:rFonts w:eastAsia="Arial Unicode MS" w:ascii="Times New Roman" w:hAnsi="Times New Roman"/>
          <w:b/>
          <w:kern w:val="2"/>
          <w:sz w:val="28"/>
          <w:szCs w:val="28"/>
        </w:rPr>
        <w:t xml:space="preserve">тарифів </w:t>
      </w:r>
      <w:r>
        <w:rPr>
          <w:rFonts w:ascii="Times New Roman" w:hAnsi="Times New Roman"/>
          <w:b/>
          <w:color w:val="000000"/>
          <w:sz w:val="28"/>
          <w:szCs w:val="28"/>
        </w:rPr>
        <w:t xml:space="preserve">на </w:t>
      </w:r>
      <w:r>
        <w:rPr>
          <w:rFonts w:ascii="Times New Roman" w:hAnsi="Times New Roman"/>
          <w:b/>
          <w:bCs/>
          <w:color w:val="000000"/>
          <w:sz w:val="28"/>
          <w:szCs w:val="28"/>
        </w:rPr>
        <w:t>послуги з управління побутовими відходами на території Чугуївської міської територіальної громади</w:t>
      </w:r>
    </w:p>
    <w:p>
      <w:pPr>
        <w:pStyle w:val="Normal"/>
        <w:widowControl w:val="false"/>
        <w:tabs>
          <w:tab w:val="clear" w:pos="708"/>
          <w:tab w:val="left" w:pos="3969" w:leader="none"/>
          <w:tab w:val="left" w:pos="5387" w:leader="none"/>
        </w:tabs>
        <w:ind w:end="4251"/>
        <w:jc w:val="both"/>
        <w:rPr>
          <w:rFonts w:ascii="Times New Roman" w:hAnsi="Times New Roman" w:eastAsia="Arial Unicode MS"/>
          <w:b/>
          <w:kern w:val="2"/>
          <w:sz w:val="28"/>
          <w:szCs w:val="28"/>
          <w:lang w:val="ru-RU"/>
        </w:rPr>
      </w:pPr>
      <w:r>
        <w:rPr>
          <w:rFonts w:eastAsia="Arial Unicode MS" w:ascii="Times New Roman" w:hAnsi="Times New Roman"/>
          <w:b/>
          <w:kern w:val="2"/>
          <w:sz w:val="28"/>
          <w:szCs w:val="28"/>
          <w:lang w:val="ru-RU"/>
        </w:rPr>
      </w:r>
    </w:p>
    <w:p>
      <w:pPr>
        <w:pStyle w:val="Normal"/>
        <w:widowControl w:val="false"/>
        <w:ind w:firstLine="567"/>
        <w:jc w:val="both"/>
        <w:rPr>
          <w:rFonts w:ascii="Times New Roman CYR" w:hAnsi="Times New Roman CYR" w:eastAsia="Arial Unicode MS" w:cs="Times New Roman CYR"/>
          <w:kern w:val="2"/>
          <w:sz w:val="28"/>
          <w:szCs w:val="28"/>
        </w:rPr>
      </w:pPr>
      <w:r>
        <w:rPr>
          <w:rFonts w:eastAsia="Arial Unicode MS" w:ascii="Times New Roman" w:hAnsi="Times New Roman"/>
          <w:color w:val="000000"/>
          <w:kern w:val="2"/>
          <w:sz w:val="28"/>
          <w:szCs w:val="28"/>
        </w:rPr>
        <w:t xml:space="preserve">Керуючись пунктом  8  частини другої, пунктом 8 частини сьомої  статті 15 Закону України «Про правовий режим воєнного стану», </w:t>
      </w:r>
      <w:r>
        <w:rPr>
          <w:rFonts w:eastAsia="Arial Unicode MS" w:ascii="Times New Roman" w:hAnsi="Times New Roman"/>
          <w:color w:val="000000"/>
          <w:kern w:val="2"/>
          <w:sz w:val="28"/>
          <w:szCs w:val="24"/>
        </w:rPr>
        <w:t>Постановою Верховної Ради України від 16.11.2022 № 2777-ІХ «Про здійснення начальниками військових адміністрацій населених пунктів у Харківській області повноважень, передбачених частиною другою статті 10 Закону України «Про правовий режим воєнного стану»</w:t>
      </w:r>
      <w:r>
        <w:rPr>
          <w:rFonts w:eastAsia="Arial Unicode MS" w:ascii="Times New Roman" w:hAnsi="Times New Roman"/>
          <w:color w:themeColor="text1" w:val="000000"/>
          <w:kern w:val="2"/>
          <w:sz w:val="28"/>
          <w:szCs w:val="28"/>
        </w:rPr>
        <w:t xml:space="preserve">, Законами України «Про житлово-комунальні послуги», </w:t>
      </w:r>
      <w:r>
        <w:rPr>
          <w:rFonts w:eastAsia="Arial Unicode MS" w:ascii="Times New Roman" w:hAnsi="Times New Roman"/>
          <w:kern w:val="2"/>
          <w:sz w:val="28"/>
          <w:szCs w:val="28"/>
        </w:rPr>
        <w:t>«Про управління відходами</w:t>
      </w:r>
      <w:r>
        <w:rPr>
          <w:rFonts w:ascii="Times New Roman" w:hAnsi="Times New Roman"/>
          <w:bCs/>
          <w:sz w:val="28"/>
          <w:szCs w:val="28"/>
          <w:shd w:fill="FFFFFF" w:val="clear"/>
        </w:rPr>
        <w:t>»</w:t>
      </w:r>
      <w:r>
        <w:rPr>
          <w:rFonts w:eastAsia="Arial Unicode MS" w:ascii="Times New Roman" w:hAnsi="Times New Roman"/>
          <w:color w:themeColor="text1" w:val="000000"/>
          <w:kern w:val="2"/>
          <w:sz w:val="28"/>
          <w:szCs w:val="28"/>
        </w:rPr>
        <w:t xml:space="preserve">, ст. 30 Закону України «Про місцеве самоврядування в Україні», Постановами  Кабінету Міністрів України від 26.09.2023 № 1031 </w:t>
      </w:r>
      <w:r>
        <w:rPr>
          <w:rFonts w:eastAsia="Arial Unicode MS" w:ascii="Times New Roman" w:hAnsi="Times New Roman"/>
          <w:kern w:val="2"/>
          <w:sz w:val="28"/>
          <w:szCs w:val="28"/>
        </w:rPr>
        <w:t>«</w:t>
      </w:r>
      <w:r>
        <w:rPr>
          <w:rFonts w:ascii="Times New Roman" w:hAnsi="Times New Roman"/>
          <w:bCs/>
          <w:sz w:val="28"/>
          <w:szCs w:val="28"/>
          <w:shd w:fill="FFFFFF" w:val="clear"/>
        </w:rPr>
        <w:t>Про затвердження Порядку формування середньозваженого тарифу на послугу з управління побутовими відходами, а також тарифів на збирання, перевезення, відновлення та видалення побутових відходів», від 08.08.2024 № 835 «Про затвердження Правил надання послуги з управління побутовими відходами та типових договорів про надання послуги з управління побутовими відходами»,</w:t>
      </w:r>
      <w:r>
        <w:rPr>
          <w:b/>
          <w:bCs/>
          <w:sz w:val="32"/>
          <w:szCs w:val="32"/>
          <w:shd w:fill="FFFFFF" w:val="clear"/>
        </w:rPr>
        <w:t xml:space="preserve"> </w:t>
      </w:r>
      <w:r>
        <w:rPr>
          <w:rFonts w:eastAsia="Arial Unicode MS" w:ascii="Times New Roman" w:hAnsi="Times New Roman"/>
          <w:color w:themeColor="text1" w:val="000000"/>
          <w:kern w:val="2"/>
          <w:sz w:val="28"/>
          <w:szCs w:val="28"/>
        </w:rPr>
        <w:t>наказами Міністерства регіонального розвитку, будівництва та житлового-комунального господарства України від 05.06.2018 № 130</w:t>
      </w:r>
      <w:r>
        <w:rPr>
          <w:b/>
          <w:bCs/>
          <w:color w:val="333333"/>
          <w:sz w:val="32"/>
          <w:szCs w:val="32"/>
          <w:shd w:fill="FFFFFF" w:val="clear"/>
        </w:rPr>
        <w:t xml:space="preserve"> </w:t>
      </w:r>
      <w:r>
        <w:rPr>
          <w:rFonts w:ascii="Times New Roman" w:hAnsi="Times New Roman"/>
          <w:bCs/>
          <w:sz w:val="28"/>
          <w:szCs w:val="28"/>
          <w:shd w:fill="FFFFFF" w:val="clear"/>
        </w:rPr>
        <w:t>«Про затвердження Порядку інформування споживачів про намір зміни цін/тарифів на комунальні послуги з обґрунтуванням такої необхідності», від 12.09.2018 № 239 «Про затвердження Порядку розгляду органами місцевого самоврядування розрахунків тарифів на теплову енергію, її виробництво, транспортування та постачання, а також розрахунків тарифів на комунальні послуги, поданих для їх встановлення»,</w:t>
      </w:r>
      <w:r>
        <w:rPr>
          <w:rFonts w:eastAsia="Arial Unicode MS" w:ascii="Times New Roman" w:hAnsi="Times New Roman"/>
          <w:color w:themeColor="text1" w:val="000000"/>
          <w:kern w:val="2"/>
          <w:sz w:val="28"/>
          <w:szCs w:val="28"/>
        </w:rPr>
        <w:t xml:space="preserve"> розглянувши звернення директора  к</w:t>
      </w:r>
      <w:r>
        <w:rPr>
          <w:rFonts w:ascii="Times New Roman" w:hAnsi="Times New Roman"/>
          <w:bCs/>
          <w:color w:val="000000"/>
          <w:sz w:val="28"/>
          <w:szCs w:val="28"/>
        </w:rPr>
        <w:t xml:space="preserve">омунального підприємства «Чугуївський комунальний комплекс» Юрія ХОМЕНКА </w:t>
      </w:r>
      <w:r>
        <w:rPr>
          <w:rFonts w:eastAsia="Arial Unicode MS" w:ascii="Times New Roman" w:hAnsi="Times New Roman"/>
          <w:color w:themeColor="text1" w:val="000000"/>
          <w:kern w:val="2"/>
          <w:sz w:val="28"/>
          <w:szCs w:val="28"/>
        </w:rPr>
        <w:t xml:space="preserve">від 01.09.2026 № 01-14/645, враховуючи Протокол проведення засідання консультативно-дорадчої ради «Відкритість та прозорість» при Чугуївській міській військовій адміністрації від 10.09.2026 № 09, </w:t>
      </w:r>
      <w:r>
        <w:rPr>
          <w:rFonts w:eastAsia="Arial Unicode MS" w:ascii="Times New Roman" w:hAnsi="Times New Roman"/>
          <w:color w:val="000000"/>
          <w:kern w:val="2"/>
          <w:sz w:val="28"/>
          <w:szCs w:val="28"/>
          <w:shd w:fill="auto" w:val="clear"/>
          <w:lang w:val="uk-UA"/>
        </w:rPr>
        <w:t>розпорядження начальника Чугуївської міської військової адміністрації Чугуївського району Харківської області від 03.06.2024 № 136 «Про виконання обов’язків начальника Чугуївської міської військової адміністрації Чугуївського району Харківської області на період його тимчасової відсутності»</w:t>
      </w:r>
    </w:p>
    <w:p>
      <w:pPr>
        <w:pStyle w:val="Normal"/>
        <w:widowControl w:val="false"/>
        <w:rPr>
          <w:rFonts w:ascii="Times New Roman" w:hAnsi="Times New Roman" w:eastAsia="Arial Unicode MS"/>
          <w:b/>
          <w:caps/>
          <w:color w:val="000000"/>
          <w:kern w:val="2"/>
          <w:sz w:val="28"/>
          <w:szCs w:val="28"/>
        </w:rPr>
      </w:pPr>
      <w:r>
        <w:rPr>
          <w:rFonts w:eastAsia="Arial Unicode MS" w:ascii="Times New Roman" w:hAnsi="Times New Roman"/>
          <w:b/>
          <w:caps/>
          <w:color w:val="000000"/>
          <w:kern w:val="2"/>
          <w:sz w:val="28"/>
          <w:szCs w:val="28"/>
        </w:rPr>
      </w:r>
    </w:p>
    <w:p>
      <w:pPr>
        <w:pStyle w:val="Normal"/>
        <w:widowControl w:val="false"/>
        <w:rPr>
          <w:rFonts w:ascii="Times New Roman" w:hAnsi="Times New Roman" w:eastAsia="Arial Unicode MS"/>
          <w:b/>
          <w:caps/>
          <w:color w:val="000000"/>
          <w:kern w:val="2"/>
          <w:sz w:val="28"/>
          <w:szCs w:val="28"/>
        </w:rPr>
      </w:pPr>
      <w:r>
        <w:rPr>
          <w:rFonts w:eastAsia="Arial Unicode MS" w:ascii="Times New Roman" w:hAnsi="Times New Roman"/>
          <w:b/>
          <w:caps/>
          <w:color w:val="000000"/>
          <w:kern w:val="2"/>
          <w:sz w:val="28"/>
          <w:szCs w:val="28"/>
        </w:rPr>
        <w:t>НАКАЗУЮ:</w:t>
      </w:r>
    </w:p>
    <w:p>
      <w:pPr>
        <w:pStyle w:val="NormalWeb"/>
        <w:shd w:val="clear" w:color="auto" w:fill="FFFFFF"/>
        <w:spacing w:beforeAutospacing="0" w:before="0" w:afterAutospacing="0" w:after="0"/>
        <w:jc w:val="both"/>
        <w:textAlignment w:val="baseline"/>
        <w:rPr>
          <w:color w:val="000000"/>
          <w:sz w:val="28"/>
          <w:szCs w:val="28"/>
          <w:lang w:val="uk-UA"/>
        </w:rPr>
      </w:pPr>
      <w:r>
        <w:rPr>
          <w:sz w:val="28"/>
          <w:szCs w:val="28"/>
          <w:lang w:val="uk-UA"/>
        </w:rPr>
        <w:tab/>
        <w:t xml:space="preserve">1. </w:t>
      </w:r>
      <w:r>
        <w:rPr>
          <w:color w:val="000000"/>
          <w:sz w:val="28"/>
          <w:szCs w:val="28"/>
          <w:lang w:val="uk-UA"/>
        </w:rPr>
        <w:t>Встановити</w:t>
      </w:r>
      <w:r>
        <w:rPr>
          <w:sz w:val="28"/>
          <w:szCs w:val="28"/>
          <w:lang w:val="uk-UA"/>
        </w:rPr>
        <w:t xml:space="preserve"> Комунальному підприємству «Чугуївський комунальний         комплекс» середньозважені тарифи на послуги з управління змішаними         побутовими відходами, великогабаритними  побутовими відходами, а також на    операції  із збирання,  перевезення та  видалення  побутових відходів  на         території  Чугуївської  міської  територіальної громади у розмірах згідно з додатком 1, що додається.  </w:t>
      </w:r>
    </w:p>
    <w:p>
      <w:pPr>
        <w:pStyle w:val="Normal"/>
        <w:shd w:val="clear" w:color="auto" w:fill="FFFFFF"/>
        <w:suppressAutoHyphens w:val="false"/>
        <w:jc w:val="both"/>
        <w:textAlignment w:val="baseline"/>
        <w:rPr>
          <w:rFonts w:ascii="Times New Roman" w:hAnsi="Times New Roman"/>
          <w:sz w:val="28"/>
          <w:szCs w:val="28"/>
        </w:rPr>
      </w:pPr>
      <w:r>
        <w:rPr>
          <w:rFonts w:ascii="Times New Roman" w:hAnsi="Times New Roman"/>
          <w:color w:val="000000"/>
          <w:sz w:val="28"/>
          <w:szCs w:val="28"/>
        </w:rPr>
        <w:tab/>
        <w:t xml:space="preserve">2. </w:t>
      </w:r>
      <w:r>
        <w:rPr>
          <w:rFonts w:ascii="Times New Roman" w:hAnsi="Times New Roman"/>
          <w:color w:val="000000"/>
          <w:sz w:val="28"/>
          <w:szCs w:val="28"/>
          <w:shd w:fill="FFFFFF" w:val="clear"/>
        </w:rPr>
        <w:t>Затвердити К</w:t>
      </w:r>
      <w:r>
        <w:rPr>
          <w:rFonts w:ascii="Times New Roman" w:hAnsi="Times New Roman"/>
          <w:sz w:val="28"/>
          <w:szCs w:val="28"/>
        </w:rPr>
        <w:t>омунальному підприємству «Чугуївський комунальний         комплекс»:</w:t>
      </w:r>
    </w:p>
    <w:p>
      <w:pPr>
        <w:pStyle w:val="Normal"/>
        <w:shd w:val="clear" w:color="auto" w:fill="FFFFFF"/>
        <w:suppressAutoHyphens w:val="false"/>
        <w:jc w:val="both"/>
        <w:textAlignment w:val="baseline"/>
        <w:rPr>
          <w:rFonts w:ascii="Times New Roman" w:hAnsi="Times New Roman"/>
          <w:color w:val="000000"/>
          <w:sz w:val="28"/>
          <w:szCs w:val="28"/>
          <w:shd w:fill="FFFFFF" w:val="clear"/>
        </w:rPr>
      </w:pPr>
      <w:r>
        <w:rPr>
          <w:rFonts w:ascii="Times New Roman" w:hAnsi="Times New Roman"/>
          <w:sz w:val="28"/>
          <w:szCs w:val="28"/>
        </w:rPr>
        <w:tab/>
        <w:t xml:space="preserve">- </w:t>
      </w:r>
      <w:r>
        <w:rPr>
          <w:rFonts w:ascii="Times New Roman" w:hAnsi="Times New Roman"/>
          <w:color w:val="000000"/>
          <w:sz w:val="28"/>
          <w:szCs w:val="28"/>
          <w:shd w:fill="FFFFFF" w:val="clear"/>
        </w:rPr>
        <w:t>структуру тарифу</w:t>
      </w:r>
      <w:r>
        <w:rPr/>
        <w:t xml:space="preserve"> </w:t>
      </w:r>
      <w:r>
        <w:rPr>
          <w:rFonts w:ascii="Times New Roman" w:hAnsi="Times New Roman"/>
          <w:color w:val="000000"/>
          <w:sz w:val="28"/>
          <w:szCs w:val="28"/>
          <w:shd w:fill="FFFFFF" w:val="clear"/>
        </w:rPr>
        <w:t>на операції збирання, перевезення змішаних                побутових  відходів  (додаток 2);</w:t>
      </w:r>
    </w:p>
    <w:p>
      <w:pPr>
        <w:pStyle w:val="Normal"/>
        <w:shd w:val="clear" w:color="auto" w:fill="FFFFFF"/>
        <w:suppressAutoHyphens w:val="false"/>
        <w:jc w:val="both"/>
        <w:textAlignment w:val="baseline"/>
        <w:rPr>
          <w:rFonts w:ascii="Times New Roman" w:hAnsi="Times New Roman"/>
          <w:color w:val="000000"/>
          <w:sz w:val="28"/>
          <w:szCs w:val="28"/>
          <w:shd w:fill="FFFFFF" w:val="clear"/>
        </w:rPr>
      </w:pPr>
      <w:r>
        <w:rPr>
          <w:rFonts w:ascii="Times New Roman" w:hAnsi="Times New Roman"/>
          <w:color w:val="000000"/>
          <w:sz w:val="28"/>
          <w:szCs w:val="28"/>
          <w:shd w:fill="FFFFFF" w:val="clear"/>
        </w:rPr>
        <w:tab/>
        <w:t xml:space="preserve"> - структуру тарифу  на операції  збирання, перевезення великогабаритних побутових відходів (додаток 3); </w:t>
      </w:r>
    </w:p>
    <w:p>
      <w:pPr>
        <w:pStyle w:val="Normal"/>
        <w:shd w:val="clear" w:color="auto" w:fill="FFFFFF"/>
        <w:suppressAutoHyphens w:val="false"/>
        <w:jc w:val="both"/>
        <w:textAlignment w:val="baseline"/>
        <w:rPr>
          <w:rFonts w:ascii="Times New Roman" w:hAnsi="Times New Roman"/>
          <w:color w:val="000000"/>
          <w:sz w:val="28"/>
          <w:szCs w:val="28"/>
          <w:shd w:fill="FFFFFF" w:val="clear"/>
        </w:rPr>
      </w:pPr>
      <w:r>
        <w:rPr>
          <w:rFonts w:ascii="Times New Roman" w:hAnsi="Times New Roman"/>
          <w:color w:val="000000"/>
          <w:sz w:val="28"/>
          <w:szCs w:val="28"/>
          <w:shd w:fill="FFFFFF" w:val="clear"/>
        </w:rPr>
        <w:tab/>
        <w:t xml:space="preserve">- структуру тарифу на операцію видалення змішаних та великогабаритних побутових  відходів (додаток 4). </w:t>
      </w:r>
    </w:p>
    <w:p>
      <w:pPr>
        <w:pStyle w:val="Normal"/>
        <w:shd w:val="clear" w:color="auto" w:fill="FFFFFF"/>
        <w:suppressAutoHyphens w:val="false"/>
        <w:jc w:val="both"/>
        <w:textAlignment w:val="baseline"/>
        <w:rPr>
          <w:rFonts w:ascii="Times New Roman" w:hAnsi="Times New Roman"/>
          <w:color w:val="000000"/>
          <w:sz w:val="28"/>
          <w:szCs w:val="28"/>
          <w:shd w:fill="FFFFFF" w:val="clear"/>
        </w:rPr>
      </w:pPr>
      <w:r>
        <w:rPr>
          <w:rFonts w:ascii="Times New Roman" w:hAnsi="Times New Roman"/>
          <w:color w:val="000000"/>
          <w:sz w:val="24"/>
          <w:szCs w:val="28"/>
          <w:shd w:fill="FFFFFF" w:val="clear"/>
        </w:rPr>
        <w:tab/>
      </w:r>
      <w:r>
        <w:rPr>
          <w:rFonts w:ascii="Times New Roman" w:hAnsi="Times New Roman"/>
          <w:color w:val="000000"/>
          <w:sz w:val="28"/>
          <w:szCs w:val="28"/>
          <w:shd w:fill="FFFFFF" w:val="clear"/>
        </w:rPr>
        <w:t xml:space="preserve">3. Встановити, що відповідальність за достовірність проведення поданих розрахунків, визначених в структурах тарифів згідно з додатками до цього наказу, покладається на Комунальне підприємство «Чугуївський комунальний комплекс» згідно з чинним законодавством. </w:t>
        <w:tab/>
      </w:r>
    </w:p>
    <w:p>
      <w:pPr>
        <w:pStyle w:val="Normal"/>
        <w:jc w:val="both"/>
        <w:rPr/>
      </w:pPr>
      <w:r>
        <w:rPr>
          <w:rFonts w:ascii="Times New Roman" w:hAnsi="Times New Roman"/>
          <w:color w:val="000000"/>
          <w:sz w:val="28"/>
          <w:szCs w:val="28"/>
          <w:shd w:fill="FFFFFF" w:val="clear"/>
        </w:rPr>
        <w:tab/>
        <w:t xml:space="preserve">4. </w:t>
      </w:r>
      <w:r>
        <w:rPr>
          <w:rFonts w:ascii="Times New Roman" w:hAnsi="Times New Roman"/>
          <w:sz w:val="28"/>
          <w:szCs w:val="28"/>
        </w:rPr>
        <w:t xml:space="preserve">Встановлені тарифи  на </w:t>
      </w:r>
      <w:r>
        <w:rPr>
          <w:rFonts w:ascii="Times New Roman" w:hAnsi="Times New Roman"/>
          <w:sz w:val="28"/>
          <w:szCs w:val="28"/>
          <w:shd w:fill="FFFFFF" w:val="clear"/>
        </w:rPr>
        <w:t xml:space="preserve">послуги з </w:t>
      </w:r>
      <w:r>
        <w:rPr>
          <w:rFonts w:eastAsia="Calibri" w:ascii="Times New Roman" w:hAnsi="Times New Roman"/>
          <w:sz w:val="28"/>
          <w:szCs w:val="28"/>
          <w:lang w:eastAsia="en-US"/>
        </w:rPr>
        <w:t xml:space="preserve"> управління побутовими відходами,  операції із збирання, перевезення та видалення побутових </w:t>
      </w:r>
      <w:bookmarkStart w:id="0" w:name="_GoBack"/>
      <w:bookmarkEnd w:id="0"/>
      <w:r>
        <w:rPr>
          <w:rFonts w:eastAsia="Calibri" w:ascii="Times New Roman" w:hAnsi="Times New Roman"/>
          <w:sz w:val="28"/>
          <w:szCs w:val="28"/>
          <w:lang w:eastAsia="en-US"/>
        </w:rPr>
        <w:t xml:space="preserve"> відходів </w:t>
      </w:r>
      <w:r>
        <w:rPr>
          <w:rFonts w:ascii="Times New Roman" w:hAnsi="Times New Roman"/>
          <w:sz w:val="28"/>
          <w:szCs w:val="28"/>
          <w:shd w:fill="FFFFFF" w:val="clear"/>
        </w:rPr>
        <w:t xml:space="preserve"> </w:t>
      </w:r>
      <w:r>
        <w:rPr>
          <w:rFonts w:ascii="Times New Roman" w:hAnsi="Times New Roman"/>
          <w:sz w:val="28"/>
          <w:szCs w:val="28"/>
        </w:rPr>
        <w:t xml:space="preserve">вводяться в дію </w:t>
      </w:r>
      <w:r>
        <w:rPr>
          <w:rFonts w:ascii="Times New Roman" w:hAnsi="Times New Roman"/>
          <w:color w:val="000000"/>
          <w:sz w:val="28"/>
          <w:szCs w:val="28"/>
        </w:rPr>
        <w:t xml:space="preserve">з першого числа місяця  наступного за місяцем  прийняття  цього наказу. </w:t>
      </w:r>
    </w:p>
    <w:p>
      <w:pPr>
        <w:pStyle w:val="Normal"/>
        <w:shd w:val="clear" w:color="auto" w:fill="FFFFFF"/>
        <w:suppressAutoHyphens w:val="false"/>
        <w:ind w:firstLine="709"/>
        <w:jc w:val="both"/>
        <w:rPr>
          <w:rFonts w:ascii="Times New Roman" w:hAnsi="Times New Roman"/>
          <w:sz w:val="28"/>
          <w:szCs w:val="28"/>
        </w:rPr>
      </w:pPr>
      <w:r>
        <w:rPr>
          <w:rFonts w:ascii="Times New Roman" w:hAnsi="Times New Roman"/>
          <w:bCs/>
          <w:color w:val="000000"/>
          <w:sz w:val="28"/>
          <w:szCs w:val="28"/>
        </w:rPr>
        <w:t xml:space="preserve">5. Комунальному підприємству «Чугуївський комунальний комплекс» </w:t>
      </w:r>
      <w:r>
        <w:rPr>
          <w:rFonts w:ascii="Times New Roman" w:hAnsi="Times New Roman"/>
          <w:sz w:val="28"/>
          <w:szCs w:val="28"/>
        </w:rPr>
        <w:t xml:space="preserve">(Юрій ХОМЕНКО) у строк, що не перевищує 15 днів  з дати </w:t>
      </w:r>
      <w:r>
        <w:rPr>
          <w:rFonts w:ascii="Times New Roman" w:hAnsi="Times New Roman"/>
          <w:sz w:val="28"/>
          <w:szCs w:val="28"/>
          <w:shd w:fill="FFFFFF" w:val="clear"/>
        </w:rPr>
        <w:t>введення  тарифів в дію,</w:t>
      </w:r>
      <w:r>
        <w:rPr>
          <w:shd w:fill="FFFFFF" w:val="clear"/>
        </w:rPr>
        <w:t xml:space="preserve"> </w:t>
      </w:r>
      <w:r>
        <w:rPr>
          <w:rFonts w:ascii="Times New Roman" w:hAnsi="Times New Roman"/>
          <w:sz w:val="28"/>
          <w:szCs w:val="28"/>
        </w:rPr>
        <w:t>повідомити у встановленому  порядку споживачів  про  виданий  наказ.</w:t>
      </w:r>
    </w:p>
    <w:p>
      <w:pPr>
        <w:pStyle w:val="Normal"/>
        <w:shd w:val="clear" w:color="auto" w:fill="FFFFFF"/>
        <w:suppressAutoHyphens w:val="false"/>
        <w:ind w:firstLine="709"/>
        <w:jc w:val="both"/>
        <w:rPr>
          <w:rFonts w:ascii="Times New Roman" w:hAnsi="Times New Roman"/>
          <w:sz w:val="28"/>
          <w:szCs w:val="28"/>
        </w:rPr>
      </w:pPr>
      <w:r>
        <w:rPr>
          <w:rFonts w:ascii="Times New Roman" w:hAnsi="Times New Roman"/>
          <w:sz w:val="28"/>
          <w:szCs w:val="28"/>
        </w:rPr>
        <w:t>6. Управлінню житлово-комунального господарства та екології               Чугуївської міської ради (МЕРЗЛЯКОВ Олександр) оприлюднити цей наказ на офіційному вебсайті Чугуївської міської ради та її виконавчого комітету         невідкладно, але не пізніше ніж п’ять робочих днів із дати його прийняття.</w:t>
      </w:r>
    </w:p>
    <w:p>
      <w:pPr>
        <w:pStyle w:val="Normal"/>
        <w:jc w:val="both"/>
        <w:rPr>
          <w:rFonts w:ascii="Times New Roman" w:hAnsi="Times New Roman"/>
          <w:sz w:val="28"/>
          <w:szCs w:val="28"/>
        </w:rPr>
      </w:pPr>
      <w:r>
        <w:rPr>
          <w:rFonts w:eastAsia="Calibri" w:ascii="Times New Roman" w:hAnsi="Times New Roman" w:eastAsiaTheme="minorHAnsi"/>
          <w:sz w:val="28"/>
          <w:szCs w:val="28"/>
          <w:lang w:eastAsia="en-US"/>
        </w:rPr>
        <w:tab/>
        <w:t xml:space="preserve">7. Після введення в дію встановлених цим наказом тарифів, вважати такими, </w:t>
      </w:r>
      <w:r>
        <w:rPr>
          <w:rFonts w:ascii="Times New Roman" w:hAnsi="Times New Roman"/>
          <w:sz w:val="28"/>
          <w:szCs w:val="28"/>
        </w:rPr>
        <w:t xml:space="preserve">що втратив чинність наказ начальника Чугуївської міської військової адміністрації від 10.01.2025 №09 «Про встановлення Комунальному підприємству  «Чугуївський комунальний комплекс» середньозважених тарифів на послуги з управління побутовими відходами на території Чугуївської міської територіальної громади».  </w:t>
      </w:r>
    </w:p>
    <w:p>
      <w:pPr>
        <w:pStyle w:val="Normal"/>
        <w:jc w:val="both"/>
        <w:rPr>
          <w:rFonts w:ascii="Times New Roman" w:hAnsi="Times New Roman"/>
          <w:sz w:val="28"/>
          <w:szCs w:val="28"/>
        </w:rPr>
      </w:pPr>
      <w:r>
        <w:rPr>
          <w:rFonts w:ascii="Times New Roman" w:hAnsi="Times New Roman"/>
          <w:sz w:val="28"/>
          <w:szCs w:val="28"/>
        </w:rPr>
        <w:tab/>
        <w:t>8. Контроль за виконанням цього наказу покласти на заступника міського голови з питань діяльності виконавчих органів ради  Костянтина БАРМІНА.</w:t>
      </w:r>
    </w:p>
    <w:p>
      <w:pPr>
        <w:pStyle w:val="Normal"/>
        <w:jc w:val="both"/>
        <w:rPr>
          <w:rFonts w:ascii="Times New Roman" w:hAnsi="Times New Roman"/>
          <w:b/>
          <w:sz w:val="28"/>
          <w:szCs w:val="28"/>
        </w:rPr>
      </w:pPr>
      <w:r>
        <w:rPr>
          <w:rFonts w:ascii="Times New Roman" w:hAnsi="Times New Roman"/>
          <w:b/>
          <w:sz w:val="28"/>
          <w:szCs w:val="28"/>
        </w:rPr>
      </w:r>
    </w:p>
    <w:p>
      <w:pPr>
        <w:pStyle w:val="Normal"/>
        <w:jc w:val="both"/>
        <w:rPr>
          <w:rFonts w:ascii="Times New Roman" w:hAnsi="Times New Roman"/>
          <w:b/>
          <w:sz w:val="28"/>
          <w:szCs w:val="28"/>
        </w:rPr>
      </w:pPr>
      <w:r>
        <w:rPr>
          <w:rFonts w:ascii="Times New Roman" w:hAnsi="Times New Roman"/>
          <w:b/>
          <w:sz w:val="28"/>
          <w:szCs w:val="28"/>
        </w:rPr>
        <w:t xml:space="preserve">Заступник начальника Чугуївської </w:t>
      </w:r>
    </w:p>
    <w:p>
      <w:pPr>
        <w:pStyle w:val="Normal"/>
        <w:jc w:val="both"/>
        <w:rPr>
          <w:rFonts w:ascii="Times New Roman" w:hAnsi="Times New Roman"/>
          <w:b/>
          <w:sz w:val="28"/>
          <w:szCs w:val="28"/>
        </w:rPr>
      </w:pPr>
      <w:r>
        <w:rPr>
          <w:rFonts w:ascii="Times New Roman" w:hAnsi="Times New Roman"/>
          <w:b/>
          <w:sz w:val="28"/>
          <w:szCs w:val="28"/>
        </w:rPr>
        <w:t>міської військової адміністрації</w:t>
        <w:tab/>
        <w:t xml:space="preserve">            </w:t>
      </w:r>
      <w:r>
        <w:rPr>
          <w:rFonts w:ascii="Times New Roman" w:hAnsi="Times New Roman"/>
          <w:b w:val="false"/>
          <w:bCs w:val="false"/>
          <w:sz w:val="22"/>
          <w:szCs w:val="22"/>
        </w:rPr>
        <w:t>(підписано)</w:t>
      </w:r>
      <w:r>
        <w:rPr>
          <w:rFonts w:ascii="Times New Roman" w:hAnsi="Times New Roman"/>
          <w:b w:val="false"/>
          <w:bCs w:val="false"/>
          <w:sz w:val="22"/>
          <w:szCs w:val="22"/>
        </w:rPr>
        <w:t xml:space="preserve">   </w:t>
      </w:r>
      <w:r>
        <w:rPr>
          <w:rFonts w:ascii="Times New Roman" w:hAnsi="Times New Roman"/>
          <w:b/>
          <w:sz w:val="28"/>
          <w:szCs w:val="28"/>
        </w:rPr>
        <w:t xml:space="preserve">           Ігор ШЕПЕЛЄВ </w:t>
      </w:r>
    </w:p>
    <w:p>
      <w:pPr>
        <w:pStyle w:val="Normal"/>
        <w:spacing w:before="180" w:after="180"/>
        <w:jc w:val="both"/>
        <w:rPr>
          <w:rFonts w:ascii="Times New Roman" w:hAnsi="Times New Roman"/>
          <w:sz w:val="24"/>
          <w:szCs w:val="24"/>
        </w:rPr>
      </w:pPr>
      <w:r>
        <w:rPr>
          <w:rFonts w:ascii="Times New Roman" w:hAnsi="Times New Roman"/>
          <w:sz w:val="24"/>
          <w:szCs w:val="24"/>
        </w:rPr>
        <w:t>Олександр Мерзляков</w:t>
      </w:r>
    </w:p>
    <w:sectPr>
      <w:headerReference w:type="even" r:id="rId4"/>
      <w:headerReference w:type="default" r:id="rId5"/>
      <w:headerReference w:type="first" r:id="rId6"/>
      <w:type w:val="nextPage"/>
      <w:pgSz w:w="11906" w:h="16838"/>
      <w:pgMar w:left="1701" w:right="567" w:gutter="0" w:header="0" w:top="1134" w:footer="0" w:bottom="993"/>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Antiqua">
    <w:charset w:val="cc" w:characterSet="windows-1251"/>
    <w:family w:val="swiss"/>
    <w:pitch w:val="variable"/>
  </w:font>
  <w:font w:name="Cambria">
    <w:charset w:val="cc" w:characterSet="windows-1251"/>
    <w:family w:val="swiss"/>
    <w:pitch w:val="variable"/>
  </w:font>
  <w:font w:name="Arial">
    <w:charset w:val="cc" w:characterSet="windows-1251"/>
    <w:family w:val="swiss"/>
    <w:pitch w:val="variable"/>
  </w:font>
  <w:font w:name="Segoe UI">
    <w:charset w:val="cc" w:characterSet="windows-1251"/>
    <w:family w:val="swiss"/>
    <w:pitch w:val="variable"/>
  </w:font>
  <w:font w:name="Liberation Sans">
    <w:altName w:val="Arial"/>
    <w:charset w:val="cc" w:characterSet="windows-1251"/>
    <w:family w:val="swiss"/>
    <w:pitch w:val="variable"/>
  </w:font>
  <w:font w:name="Times New Roman CYR">
    <w:charset w:val="cc" w:characterSet="windows-1251"/>
    <w:family w:val="roman"/>
    <w:pitch w:val="variable"/>
  </w:font>
  <w:font w:name="Times New Roman">
    <w:charset w:val="cc" w:characterSet="windows-125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740642625"/>
      <w:docPartObj>
        <w:docPartGallery w:val="Page Numbers (Top of Page)"/>
        <w:docPartUnique w:val="true"/>
      </w:docPartObj>
    </w:sdtPr>
    <w:sdtContent>
      <w:p>
        <w:pPr>
          <w:pStyle w:val="Header"/>
          <w:jc w:val="center"/>
          <w:rPr/>
        </w:pPr>
        <w:r>
          <w:rPr/>
        </w:r>
      </w:p>
      <w:p>
        <w:pPr>
          <w:pStyle w:val="Header"/>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85e41"/>
    <w:pPr>
      <w:widowControl/>
      <w:suppressAutoHyphens w:val="true"/>
      <w:bidi w:val="0"/>
      <w:spacing w:before="0" w:after="0"/>
      <w:jc w:val="start"/>
    </w:pPr>
    <w:rPr>
      <w:rFonts w:ascii="Antiqua" w:hAnsi="Antiqua" w:eastAsia="Times New Roman" w:cs="Times New Roman"/>
      <w:color w:val="auto"/>
      <w:kern w:val="0"/>
      <w:sz w:val="26"/>
      <w:szCs w:val="20"/>
      <w:lang w:val="uk-UA" w:eastAsia="ru-RU" w:bidi="ar-SA"/>
    </w:rPr>
  </w:style>
  <w:style w:type="paragraph" w:styleId="Heading1">
    <w:name w:val="heading 1"/>
    <w:basedOn w:val="Normal"/>
    <w:next w:val="Normal"/>
    <w:link w:val="1"/>
    <w:uiPriority w:val="9"/>
    <w:qFormat/>
    <w:rsid w:val="005a356e"/>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2"/>
    <w:semiHidden/>
    <w:unhideWhenUsed/>
    <w:qFormat/>
    <w:rsid w:val="00a26cd0"/>
    <w:pPr>
      <w:keepNext w:val="true"/>
      <w:spacing w:before="240" w:after="60"/>
      <w:outlineLvl w:val="1"/>
    </w:pPr>
    <w:rPr>
      <w:rFonts w:ascii="Arial" w:hAnsi="Arial" w:cs="Arial"/>
      <w:b/>
      <w:bCs/>
      <w:i/>
      <w:iCs/>
      <w:sz w:val="28"/>
      <w:szCs w:val="28"/>
    </w:rPr>
  </w:style>
  <w:style w:type="paragraph" w:styleId="Heading4">
    <w:name w:val="heading 4"/>
    <w:basedOn w:val="Normal"/>
    <w:next w:val="Normal"/>
    <w:link w:val="4"/>
    <w:uiPriority w:val="9"/>
    <w:semiHidden/>
    <w:unhideWhenUsed/>
    <w:qFormat/>
    <w:rsid w:val="009c276d"/>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2" w:customStyle="1">
    <w:name w:val="Заголовок 2 Знак"/>
    <w:basedOn w:val="DefaultParagraphFont"/>
    <w:semiHidden/>
    <w:qFormat/>
    <w:rsid w:val="00a26cd0"/>
    <w:rPr>
      <w:rFonts w:ascii="Arial" w:hAnsi="Arial" w:eastAsia="Times New Roman" w:cs="Arial"/>
      <w:b/>
      <w:bCs/>
      <w:i/>
      <w:iCs/>
      <w:sz w:val="28"/>
      <w:szCs w:val="28"/>
      <w:lang w:val="uk-UA" w:eastAsia="ru-RU"/>
    </w:rPr>
  </w:style>
  <w:style w:type="character" w:styleId="Style11" w:customStyle="1">
    <w:name w:val="Текст выноски Знак"/>
    <w:basedOn w:val="DefaultParagraphFont"/>
    <w:link w:val="BalloonText"/>
    <w:uiPriority w:val="99"/>
    <w:semiHidden/>
    <w:qFormat/>
    <w:rsid w:val="000a27a9"/>
    <w:rPr>
      <w:rFonts w:ascii="Segoe UI" w:hAnsi="Segoe UI" w:eastAsia="Times New Roman" w:cs="Segoe UI"/>
      <w:sz w:val="18"/>
      <w:szCs w:val="18"/>
      <w:lang w:val="uk-UA" w:eastAsia="ru-RU"/>
    </w:rPr>
  </w:style>
  <w:style w:type="character" w:styleId="Style12" w:customStyle="1">
    <w:name w:val="Верхний колонтитул Знак"/>
    <w:basedOn w:val="DefaultParagraphFont"/>
    <w:uiPriority w:val="99"/>
    <w:qFormat/>
    <w:rsid w:val="00180c84"/>
    <w:rPr>
      <w:rFonts w:ascii="Antiqua" w:hAnsi="Antiqua" w:eastAsia="Times New Roman" w:cs="Times New Roman"/>
      <w:sz w:val="26"/>
      <w:szCs w:val="20"/>
      <w:lang w:val="uk-UA" w:eastAsia="ru-RU"/>
    </w:rPr>
  </w:style>
  <w:style w:type="character" w:styleId="Style13" w:customStyle="1">
    <w:name w:val="Нижний колонтитул Знак"/>
    <w:basedOn w:val="DefaultParagraphFont"/>
    <w:uiPriority w:val="99"/>
    <w:qFormat/>
    <w:rsid w:val="00180c84"/>
    <w:rPr>
      <w:rFonts w:ascii="Antiqua" w:hAnsi="Antiqua" w:eastAsia="Times New Roman" w:cs="Times New Roman"/>
      <w:sz w:val="26"/>
      <w:szCs w:val="20"/>
      <w:lang w:val="uk-UA" w:eastAsia="ru-RU"/>
    </w:rPr>
  </w:style>
  <w:style w:type="character" w:styleId="1" w:customStyle="1">
    <w:name w:val="Заголовок 1 Знак"/>
    <w:basedOn w:val="DefaultParagraphFont"/>
    <w:uiPriority w:val="9"/>
    <w:qFormat/>
    <w:rsid w:val="005a356e"/>
    <w:rPr>
      <w:rFonts w:ascii="Cambria" w:hAnsi="Cambria" w:eastAsia="" w:cs="" w:asciiTheme="majorHAnsi" w:cstheme="majorBidi" w:eastAsiaTheme="majorEastAsia" w:hAnsiTheme="majorHAnsi"/>
      <w:b/>
      <w:bCs/>
      <w:color w:themeColor="accent1" w:themeShade="bf" w:val="365F91"/>
      <w:sz w:val="28"/>
      <w:szCs w:val="28"/>
      <w:lang w:val="uk-UA" w:eastAsia="ru-RU"/>
    </w:rPr>
  </w:style>
  <w:style w:type="character" w:styleId="4" w:customStyle="1">
    <w:name w:val="Заголовок 4 Знак"/>
    <w:basedOn w:val="DefaultParagraphFont"/>
    <w:uiPriority w:val="9"/>
    <w:semiHidden/>
    <w:qFormat/>
    <w:rsid w:val="009c276d"/>
    <w:rPr>
      <w:rFonts w:ascii="Cambria" w:hAnsi="Cambria" w:eastAsia="" w:cs="" w:asciiTheme="majorHAnsi" w:cstheme="majorBidi" w:eastAsiaTheme="majorEastAsia" w:hAnsiTheme="majorHAnsi"/>
      <w:b/>
      <w:bCs/>
      <w:i/>
      <w:iCs/>
      <w:color w:themeColor="accent1" w:val="4F81BD"/>
      <w:sz w:val="26"/>
      <w:szCs w:val="20"/>
      <w:lang w:val="uk-UA" w:eastAsia="ru-RU"/>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7512fc"/>
    <w:pPr>
      <w:spacing w:lineRule="auto" w:line="276" w:before="0" w:after="140"/>
    </w:pPr>
    <w:rPr/>
  </w:style>
  <w:style w:type="paragraph" w:styleId="List">
    <w:name w:val="List"/>
    <w:basedOn w:val="BodyText"/>
    <w:rsid w:val="007512fc"/>
    <w:pPr/>
    <w:rPr>
      <w:rFonts w:cs="Arial"/>
    </w:rPr>
  </w:style>
  <w:style w:type="paragraph" w:styleId="Caption">
    <w:name w:val="caption"/>
    <w:basedOn w:val="Normal"/>
    <w:qFormat/>
    <w:rsid w:val="007512fc"/>
    <w:pPr>
      <w:suppressLineNumbers/>
      <w:spacing w:before="120" w:after="120"/>
    </w:pPr>
    <w:rPr>
      <w:rFonts w:cs="Arial"/>
      <w:i/>
      <w:iCs/>
      <w:sz w:val="24"/>
      <w:szCs w:val="24"/>
    </w:rPr>
  </w:style>
  <w:style w:type="paragraph" w:styleId="Style15">
    <w:name w:val="Покажчик"/>
    <w:basedOn w:val="Normal"/>
    <w:qFormat/>
    <w:pPr>
      <w:suppressLineNumbers/>
    </w:pPr>
    <w:rPr>
      <w:rFonts w:cs="Ari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customStyle="1">
    <w:name w:val="Покажчик (user)"/>
    <w:basedOn w:val="Normal"/>
    <w:qFormat/>
    <w:rsid w:val="007512fc"/>
    <w:pPr>
      <w:suppressLineNumbers/>
    </w:pPr>
    <w:rPr>
      <w:rFonts w:cs="Arial"/>
    </w:rPr>
  </w:style>
  <w:style w:type="paragraph" w:styleId="11" w:customStyle="1">
    <w:name w:val="Заголовок1"/>
    <w:basedOn w:val="Normal"/>
    <w:next w:val="BodyText"/>
    <w:qFormat/>
    <w:rsid w:val="007512fc"/>
    <w:pPr>
      <w:keepNext w:val="true"/>
      <w:spacing w:before="240" w:after="120"/>
    </w:pPr>
    <w:rPr>
      <w:rFonts w:ascii="Liberation Sans" w:hAnsi="Liberation Sans" w:eastAsia="Microsoft YaHei" w:cs="Arial"/>
      <w:sz w:val="28"/>
      <w:szCs w:val="28"/>
    </w:rPr>
  </w:style>
  <w:style w:type="paragraph" w:styleId="ShapkaDocumentu" w:customStyle="1">
    <w:name w:val="Shapka Documentu"/>
    <w:basedOn w:val="Normal"/>
    <w:qFormat/>
    <w:rsid w:val="00a26cd0"/>
    <w:pPr>
      <w:keepNext w:val="true"/>
      <w:keepLines/>
      <w:spacing w:before="0" w:after="240"/>
      <w:ind w:start="3969"/>
      <w:jc w:val="center"/>
    </w:pPr>
    <w:rPr/>
  </w:style>
  <w:style w:type="paragraph" w:styleId="ListParagraph">
    <w:name w:val="List Paragraph"/>
    <w:basedOn w:val="Normal"/>
    <w:uiPriority w:val="34"/>
    <w:qFormat/>
    <w:rsid w:val="00e86fa6"/>
    <w:pPr>
      <w:widowControl w:val="false"/>
      <w:spacing w:before="0" w:after="0"/>
      <w:ind w:start="720"/>
      <w:contextualSpacing/>
    </w:pPr>
    <w:rPr>
      <w:rFonts w:ascii="Times New Roman CYR" w:hAnsi="Times New Roman CYR"/>
      <w:sz w:val="24"/>
      <w:szCs w:val="24"/>
      <w:lang w:val="ru-RU"/>
    </w:rPr>
  </w:style>
  <w:style w:type="paragraph" w:styleId="BalloonText">
    <w:name w:val="Balloon Text"/>
    <w:basedOn w:val="Normal"/>
    <w:link w:val="Style11"/>
    <w:uiPriority w:val="99"/>
    <w:semiHidden/>
    <w:unhideWhenUsed/>
    <w:qFormat/>
    <w:rsid w:val="000a27a9"/>
    <w:pPr/>
    <w:rPr>
      <w:rFonts w:ascii="Segoe UI" w:hAnsi="Segoe UI" w:cs="Segoe UI"/>
      <w:sz w:val="18"/>
      <w:szCs w:val="18"/>
    </w:rPr>
  </w:style>
  <w:style w:type="paragraph" w:styleId="Style16">
    <w:name w:val="Верхній і нижній колонтитули"/>
    <w:basedOn w:val="Normal"/>
    <w:qFormat/>
    <w:pPr/>
    <w:rPr/>
  </w:style>
  <w:style w:type="paragraph" w:styleId="user2">
    <w:name w:val="Верхній і нижній колонтитули (user)"/>
    <w:basedOn w:val="Normal"/>
    <w:qFormat/>
    <w:pPr/>
    <w:rPr/>
  </w:style>
  <w:style w:type="paragraph" w:styleId="Header">
    <w:name w:val="header"/>
    <w:basedOn w:val="Normal"/>
    <w:link w:val="Style12"/>
    <w:uiPriority w:val="99"/>
    <w:unhideWhenUsed/>
    <w:rsid w:val="00180c84"/>
    <w:pPr>
      <w:tabs>
        <w:tab w:val="clear" w:pos="708"/>
        <w:tab w:val="center" w:pos="4819" w:leader="none"/>
        <w:tab w:val="right" w:pos="9639" w:leader="none"/>
      </w:tabs>
    </w:pPr>
    <w:rPr/>
  </w:style>
  <w:style w:type="paragraph" w:styleId="Footer">
    <w:name w:val="footer"/>
    <w:basedOn w:val="Normal"/>
    <w:link w:val="Style13"/>
    <w:uiPriority w:val="99"/>
    <w:unhideWhenUsed/>
    <w:rsid w:val="00180c84"/>
    <w:pPr>
      <w:tabs>
        <w:tab w:val="clear" w:pos="708"/>
        <w:tab w:val="center" w:pos="4819" w:leader="none"/>
        <w:tab w:val="right" w:pos="9639" w:leader="none"/>
      </w:tabs>
    </w:pPr>
    <w:rPr/>
  </w:style>
  <w:style w:type="paragraph" w:styleId="NormalWeb">
    <w:name w:val="Normal (Web)"/>
    <w:basedOn w:val="Normal"/>
    <w:uiPriority w:val="99"/>
    <w:unhideWhenUsed/>
    <w:qFormat/>
    <w:rsid w:val="005a356e"/>
    <w:pPr>
      <w:suppressAutoHyphens w:val="false"/>
      <w:spacing w:beforeAutospacing="1" w:afterAutospacing="1"/>
    </w:pPr>
    <w:rPr>
      <w:rFonts w:ascii="Times New Roman" w:hAnsi="Times New Roman"/>
      <w:sz w:val="24"/>
      <w:szCs w:val="24"/>
      <w:lang w:val="ru-RU"/>
    </w:rPr>
  </w:style>
  <w:style w:type="paragraph" w:styleId="12" w:customStyle="1">
    <w:name w:val="Обычный (веб)1"/>
    <w:basedOn w:val="Normal"/>
    <w:qFormat/>
    <w:rsid w:val="009f5a42"/>
    <w:pPr>
      <w:spacing w:before="280" w:after="280"/>
      <w:ind w:firstLine="600"/>
    </w:pPr>
    <w:rPr>
      <w:rFonts w:ascii="Times New Roman" w:hAnsi="Times New Roman"/>
      <w:sz w:val="24"/>
      <w:szCs w:val="24"/>
      <w:lang w:val="ru-RU" w:eastAsia="zh-CN"/>
    </w:rPr>
  </w:style>
  <w:style w:type="numbering" w:styleId="Style17"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emf"/><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D61E1-963C-49A8-B8D2-925C89917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Application>LibreOffice/26.2.5.1$Windows_X86_64 LibreOffice_project/997786b8bfe5fadf793c1218fed3f515ec806f1b</Application>
  <AppVersion>15.0000</AppVersion>
  <Pages>2</Pages>
  <Words>569</Words>
  <Characters>4174</Characters>
  <CharactersWithSpaces>4884</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2024-12-10T06:56:00Z</dcterms:created>
  <dc:creator>zemlya2</dc:creator>
  <dc:description/>
  <dc:language>uk-UA</dc:language>
  <cp:lastModifiedBy/>
  <cp:lastPrinted>2026-09-11T16:26:46Z</cp:lastPrinted>
  <dcterms:modified xsi:type="dcterms:W3CDTF">2026-09-16T08:38:54Z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